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附表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28"/>
          <w:szCs w:val="28"/>
        </w:rPr>
        <w:t>：202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28"/>
          <w:szCs w:val="28"/>
        </w:rPr>
        <w:t>中国童话节之粤港澳大湾区童话节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暨第二十一届深圳童话节</w:t>
      </w:r>
      <w:r>
        <w:rPr>
          <w:rFonts w:hint="eastAsia" w:ascii="华文中宋" w:hAnsi="华文中宋" w:eastAsia="华文中宋" w:cs="华文中宋"/>
          <w:sz w:val="28"/>
          <w:szCs w:val="28"/>
        </w:rPr>
        <w:t>参演登记汇总表（集体项目艺术类）</w:t>
      </w:r>
    </w:p>
    <w:bookmarkEnd w:id="0"/>
    <w:p>
      <w:pPr>
        <w:ind w:leftChars="-405" w:hanging="849" w:hangingChars="354"/>
        <w:rPr>
          <w:rFonts w:ascii="华文中宋" w:hAnsi="华文中宋" w:eastAsia="华文中宋"/>
          <w:sz w:val="24"/>
        </w:rPr>
      </w:pPr>
    </w:p>
    <w:tbl>
      <w:tblPr>
        <w:tblStyle w:val="2"/>
        <w:tblW w:w="10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"/>
        <w:gridCol w:w="1687"/>
        <w:gridCol w:w="567"/>
        <w:gridCol w:w="709"/>
        <w:gridCol w:w="1185"/>
        <w:gridCol w:w="1770"/>
        <w:gridCol w:w="87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选送单位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地址</w:t>
            </w:r>
          </w:p>
        </w:tc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领队老师姓名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联系电话</w:t>
            </w:r>
          </w:p>
        </w:tc>
        <w:tc>
          <w:tcPr>
            <w:tcW w:w="2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QQ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微信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参选组别</w:t>
            </w:r>
          </w:p>
        </w:tc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□ 学前</w:t>
            </w:r>
            <w:r>
              <w:rPr>
                <w:rFonts w:ascii="华文中宋" w:hAnsi="华文中宋" w:eastAsia="华文中宋"/>
                <w:szCs w:val="21"/>
              </w:rPr>
              <w:t>组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□ 小学组（ □一</w:t>
            </w:r>
            <w:r>
              <w:rPr>
                <w:rFonts w:ascii="华文中宋" w:hAnsi="华文中宋" w:eastAsia="华文中宋"/>
                <w:szCs w:val="21"/>
              </w:rPr>
              <w:t>二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三年级、 □ 四五六年级） 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□ 初中组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参加</w:t>
            </w:r>
            <w:r>
              <w:rPr>
                <w:rFonts w:ascii="华文中宋" w:hAnsi="华文中宋" w:eastAsia="华文中宋"/>
                <w:szCs w:val="21"/>
              </w:rPr>
              <w:t>项目</w:t>
            </w:r>
          </w:p>
        </w:tc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□集体朗诵 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□合</w:t>
            </w:r>
            <w:r>
              <w:rPr>
                <w:rFonts w:ascii="华文中宋" w:hAnsi="华文中宋" w:eastAsia="华文中宋"/>
                <w:szCs w:val="21"/>
              </w:rPr>
              <w:t>唱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□群</w:t>
            </w:r>
            <w:r>
              <w:rPr>
                <w:rFonts w:ascii="华文中宋" w:hAnsi="华文中宋" w:eastAsia="华文中宋"/>
                <w:szCs w:val="21"/>
              </w:rPr>
              <w:t>舞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作品情况</w:t>
            </w:r>
          </w:p>
        </w:tc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作品名称：                                有</w:t>
            </w:r>
            <w:r>
              <w:rPr>
                <w:rFonts w:ascii="华文中宋" w:hAnsi="华文中宋" w:eastAsia="华文中宋"/>
                <w:szCs w:val="21"/>
              </w:rPr>
              <w:t>无伴奏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作</w:t>
            </w:r>
            <w:r>
              <w:rPr>
                <w:rFonts w:ascii="华文中宋" w:hAnsi="华文中宋" w:eastAsia="华文中宋"/>
                <w:szCs w:val="21"/>
              </w:rPr>
              <w:t>品时长：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参</w:t>
            </w:r>
            <w:r>
              <w:rPr>
                <w:rFonts w:ascii="华文中宋" w:hAnsi="华文中宋" w:eastAsia="华文中宋"/>
                <w:szCs w:val="21"/>
              </w:rPr>
              <w:t>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2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作</w:t>
            </w:r>
            <w:r>
              <w:rPr>
                <w:rFonts w:ascii="华文中宋" w:hAnsi="华文中宋" w:eastAsia="华文中宋"/>
                <w:szCs w:val="21"/>
              </w:rPr>
              <w:t>品简介：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right="113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 xml:space="preserve">     参赛人员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姓名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班级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</w:tbl>
    <w:p>
      <w:pPr>
        <w:ind w:left="1049" w:leftChars="-405" w:hanging="1899" w:hangingChars="1055"/>
        <w:rPr>
          <w:rFonts w:ascii="华文中宋" w:hAnsi="华文中宋" w:eastAsia="华文中宋"/>
          <w:sz w:val="18"/>
          <w:szCs w:val="18"/>
        </w:rPr>
      </w:pPr>
      <w:r>
        <w:rPr>
          <w:rFonts w:hint="eastAsia" w:ascii="华文中宋" w:hAnsi="华文中宋" w:eastAsia="华文中宋"/>
          <w:sz w:val="18"/>
          <w:szCs w:val="18"/>
        </w:rPr>
        <w:t>*填表人保证严格遵循本次大赛的各项规章和纪律；</w:t>
      </w:r>
    </w:p>
    <w:p>
      <w:pPr>
        <w:ind w:left="1046" w:leftChars="-406" w:hanging="1899" w:hangingChars="1055"/>
        <w:rPr>
          <w:rFonts w:ascii="华文中宋" w:hAnsi="华文中宋" w:eastAsia="华文中宋"/>
          <w:sz w:val="18"/>
          <w:szCs w:val="18"/>
        </w:rPr>
      </w:pPr>
      <w:r>
        <w:rPr>
          <w:rFonts w:hint="eastAsia" w:ascii="华文中宋" w:hAnsi="华文中宋" w:eastAsia="华文中宋"/>
          <w:sz w:val="18"/>
          <w:szCs w:val="18"/>
        </w:rPr>
        <w:t>*填表人愿提供本表涉及参与人员资料与肖像照片、节目视频供大赛宣传使用；</w:t>
      </w:r>
    </w:p>
    <w:p>
      <w:pPr>
        <w:ind w:left="1046" w:leftChars="-406" w:hanging="1899" w:hangingChars="1055"/>
        <w:rPr>
          <w:rFonts w:ascii="华文中宋" w:hAnsi="华文中宋" w:eastAsia="华文中宋"/>
          <w:sz w:val="18"/>
          <w:szCs w:val="18"/>
        </w:rPr>
      </w:pPr>
      <w:r>
        <w:rPr>
          <w:rFonts w:hint="eastAsia" w:ascii="华文中宋" w:hAnsi="华文中宋" w:eastAsia="华文中宋"/>
          <w:sz w:val="18"/>
          <w:szCs w:val="18"/>
        </w:rPr>
        <w:t>*大赛组委会保留对项目的最终解释权。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Tg4MWU1NTFiY2RlMjZlNzJlN2VlMzE1MWVmOTQifQ=="/>
    <w:docVar w:name="KSO_WPS_MARK_KEY" w:val="761089c4-3980-4f50-bcff-29c8f383aaf5"/>
  </w:docVars>
  <w:rsids>
    <w:rsidRoot w:val="492901F2"/>
    <w:rsid w:val="492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2024-09-03T03:15:00Z</dcterms:created>
  <dc:creator>匣锁昔年妆</dc:creator>
  <cp:lastModifiedBy>匣锁昔年妆</cp:lastModifiedBy>
  <dcterms:modified xsi:type="dcterms:W3CDTF">2024-09-03T03:16:18Z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AB8EA587D7C84845BAF23D8943EFFC5E_11</vt:lpwstr>
  </property>
</Properties>
</file>